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A94" w:rsidRPr="00BA2A94" w:rsidRDefault="00BA2A94" w:rsidP="00BA2A94">
      <w:pPr>
        <w:spacing w:after="84" w:line="240" w:lineRule="auto"/>
        <w:jc w:val="both"/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</w:rPr>
      </w:pPr>
      <w:r w:rsidRPr="00BA2A94"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</w:rPr>
        <w:t>Hướng dẫn thủ tục sinh viên xin nghỉ học tạm thời</w:t>
      </w:r>
    </w:p>
    <w:p w:rsidR="00BA2A94" w:rsidRPr="00BA2A94" w:rsidRDefault="00BA2A94" w:rsidP="00BA2A94">
      <w:pPr>
        <w:spacing w:after="84" w:line="240" w:lineRule="auto"/>
        <w:jc w:val="both"/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</w:rPr>
      </w:pPr>
    </w:p>
    <w:p w:rsidR="00BA2A94" w:rsidRPr="00BA2A94" w:rsidRDefault="00BA2A94" w:rsidP="00BA2A94">
      <w:pPr>
        <w:spacing w:after="120" w:line="252" w:lineRule="atLeast"/>
        <w:jc w:val="both"/>
        <w:rPr>
          <w:rFonts w:ascii="Times New Roman" w:eastAsia="Times New Roman" w:hAnsi="Times New Roman" w:cs="Times New Roman"/>
          <w:b/>
          <w:bCs/>
          <w:vanish/>
          <w:color w:val="252525"/>
          <w:sz w:val="24"/>
          <w:szCs w:val="24"/>
        </w:rPr>
      </w:pPr>
    </w:p>
    <w:tbl>
      <w:tblPr>
        <w:tblW w:w="4810" w:type="pct"/>
        <w:tblInd w:w="108" w:type="dxa"/>
        <w:tblLayout w:type="fixed"/>
        <w:tblCellMar>
          <w:left w:w="0" w:type="dxa"/>
          <w:right w:w="0" w:type="dxa"/>
        </w:tblCellMar>
        <w:tblLook w:val="04A0"/>
      </w:tblPr>
      <w:tblGrid>
        <w:gridCol w:w="3119"/>
        <w:gridCol w:w="6093"/>
      </w:tblGrid>
      <w:tr w:rsidR="00BA2A94" w:rsidRPr="00BA2A94" w:rsidTr="00BA2A94">
        <w:trPr>
          <w:trHeight w:val="600"/>
        </w:trPr>
        <w:tc>
          <w:tcPr>
            <w:tcW w:w="1693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2A94" w:rsidRPr="00BA2A94" w:rsidRDefault="00BA2A94" w:rsidP="00BA2A94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2A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 Phòng tiếp nhận hồ sơ</w:t>
            </w:r>
          </w:p>
        </w:tc>
        <w:tc>
          <w:tcPr>
            <w:tcW w:w="330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2A94" w:rsidRPr="00BA2A94" w:rsidRDefault="00BA2A94" w:rsidP="00BA2A94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2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Phòng Công tác chính trị và Quản lý sinh viên</w:t>
            </w:r>
          </w:p>
        </w:tc>
      </w:tr>
      <w:tr w:rsidR="00BA2A94" w:rsidRPr="00BA2A94" w:rsidTr="00BA2A94">
        <w:trPr>
          <w:trHeight w:val="735"/>
        </w:trPr>
        <w:tc>
          <w:tcPr>
            <w:tcW w:w="169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2A94" w:rsidRPr="00BA2A94" w:rsidRDefault="00BA2A94" w:rsidP="00BA2A94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2A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 Thời gian tiếp nhận hồ sơ</w:t>
            </w:r>
          </w:p>
        </w:tc>
        <w:tc>
          <w:tcPr>
            <w:tcW w:w="3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2A94" w:rsidRPr="00BA2A94" w:rsidRDefault="00BA2A94" w:rsidP="00BA2A94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2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Sáng từ 8h -11h;                   </w:t>
            </w:r>
          </w:p>
          <w:p w:rsidR="00BA2A94" w:rsidRPr="00BA2A94" w:rsidRDefault="00BA2A94" w:rsidP="00BA2A94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2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Từ thứ 2 đến thứ 6 (Không kể ngày nghỉ và lễ Tết)</w:t>
            </w:r>
          </w:p>
        </w:tc>
      </w:tr>
      <w:tr w:rsidR="00BA2A94" w:rsidRPr="00BA2A94" w:rsidTr="00BA2A94">
        <w:trPr>
          <w:trHeight w:val="600"/>
        </w:trPr>
        <w:tc>
          <w:tcPr>
            <w:tcW w:w="169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2A94" w:rsidRPr="00BA2A94" w:rsidRDefault="00BA2A94" w:rsidP="00BA2A94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2A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3. Thời gian giải quyết</w:t>
            </w:r>
          </w:p>
        </w:tc>
        <w:tc>
          <w:tcPr>
            <w:tcW w:w="3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2A94" w:rsidRPr="00BA2A94" w:rsidRDefault="00BA2A94" w:rsidP="00BA2A94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2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 ngày  (Không kể ngày nghỉ và lễ Tết)</w:t>
            </w:r>
          </w:p>
        </w:tc>
      </w:tr>
      <w:tr w:rsidR="00BA2A94" w:rsidRPr="00BA2A94" w:rsidTr="00BA2A94">
        <w:trPr>
          <w:trHeight w:val="1035"/>
        </w:trPr>
        <w:tc>
          <w:tcPr>
            <w:tcW w:w="169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2A94" w:rsidRPr="00BA2A94" w:rsidRDefault="00BA2A94" w:rsidP="00BA2A94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2A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4. Đối tượng</w:t>
            </w:r>
          </w:p>
        </w:tc>
        <w:tc>
          <w:tcPr>
            <w:tcW w:w="3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2A94" w:rsidRPr="00BA2A94" w:rsidRDefault="00BA2A94" w:rsidP="00BA2A94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2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Sinh viên Đại học, Cao đẳng, Cao đẳng liên thông lên đại học hệ chính quy và Đại học hệ vừa làm vừa học;</w:t>
            </w:r>
          </w:p>
          <w:p w:rsidR="00BA2A94" w:rsidRPr="00BA2A94" w:rsidRDefault="00BA2A94" w:rsidP="00BA2A94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2A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 Thành phần hồ sơ bao gồm: </w:t>
            </w:r>
            <w:r w:rsidRPr="00BA2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Đơn xin nghỉ học tạm thời cùng các hồ sơ kèm theo dưới đây</w:t>
            </w:r>
          </w:p>
        </w:tc>
      </w:tr>
      <w:tr w:rsidR="00BA2A94" w:rsidRPr="00BA2A94" w:rsidTr="00BA2A94">
        <w:trPr>
          <w:trHeight w:val="765"/>
        </w:trPr>
        <w:tc>
          <w:tcPr>
            <w:tcW w:w="16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2A94" w:rsidRPr="00BA2A94" w:rsidRDefault="00BA2A94" w:rsidP="00BA2A94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2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4.1. Sinh viên được điều động vào các lực lượng vũ trang hoặc điều động công tác (đối với hệ VLVH)</w:t>
            </w:r>
          </w:p>
        </w:tc>
        <w:tc>
          <w:tcPr>
            <w:tcW w:w="3307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2A94" w:rsidRPr="00BA2A94" w:rsidRDefault="00BA2A94" w:rsidP="00BA2A94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2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Đơn xin nghỉ học tạm thời;</w:t>
            </w:r>
          </w:p>
          <w:p w:rsidR="00BA2A94" w:rsidRPr="00BA2A94" w:rsidRDefault="00BA2A94" w:rsidP="00BA2A94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2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Bản photo công chứng quyết định điều động vào LLVT hoặc điều động công tác.</w:t>
            </w:r>
          </w:p>
        </w:tc>
      </w:tr>
      <w:tr w:rsidR="00BA2A94" w:rsidRPr="00BA2A94" w:rsidTr="00BA2A94">
        <w:trPr>
          <w:trHeight w:val="690"/>
        </w:trPr>
        <w:tc>
          <w:tcPr>
            <w:tcW w:w="169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2A94" w:rsidRPr="00BA2A94" w:rsidRDefault="00BA2A94" w:rsidP="00BA2A94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2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4.2. Sinh viên bị ốm hoặc bị tai nạn phải điều trị lâu dài</w:t>
            </w:r>
          </w:p>
        </w:tc>
        <w:tc>
          <w:tcPr>
            <w:tcW w:w="3307" w:type="pc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2A94" w:rsidRPr="00BA2A94" w:rsidRDefault="00BA2A94" w:rsidP="00BA2A94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2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Đơn xin nghỉ học tạm thời;</w:t>
            </w:r>
          </w:p>
          <w:p w:rsidR="00BA2A94" w:rsidRPr="00BA2A94" w:rsidRDefault="00BA2A94" w:rsidP="00BA2A94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2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Bản photo công chứng Hồ sơ bệnh án hoặc Giấy xác nhận của cơ quan y tế.</w:t>
            </w:r>
          </w:p>
        </w:tc>
      </w:tr>
      <w:tr w:rsidR="00BA2A94" w:rsidRPr="00BA2A94" w:rsidTr="00BA2A94">
        <w:trPr>
          <w:trHeight w:val="1575"/>
        </w:trPr>
        <w:tc>
          <w:tcPr>
            <w:tcW w:w="1693" w:type="pc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2A94" w:rsidRPr="00BA2A94" w:rsidRDefault="00BA2A94" w:rsidP="00BA2A94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2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4.3. Sinh viên nghỉ vì lý do cá nhân</w:t>
            </w:r>
          </w:p>
        </w:tc>
        <w:tc>
          <w:tcPr>
            <w:tcW w:w="3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2A94" w:rsidRPr="00BA2A94" w:rsidRDefault="00BA2A94" w:rsidP="00BA2A94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2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Đơn xin nghỉ học tạm thời (chỉ được phép nộp đơn khi đã học hết ít nhất 1 học kỳ và có điểm trung bình chung học tập từ đầu khoá học đến khi nộp đơn từ 5.00 </w:t>
            </w:r>
            <w:r w:rsidRPr="00BA2A9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(thang điểm 10)</w:t>
            </w:r>
            <w:r w:rsidRPr="00BA2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trở lên </w:t>
            </w:r>
            <w:r w:rsidRPr="00BA2A9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(đối với sinh viên hệ vừa làm vừa học)</w:t>
            </w:r>
            <w:r w:rsidRPr="00BA2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điểm trung bình chung tích luỹ từ 2.00 </w:t>
            </w:r>
            <w:r w:rsidRPr="00BA2A9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(thang điểm 4)</w:t>
            </w:r>
            <w:r w:rsidRPr="00BA2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trở lên </w:t>
            </w:r>
            <w:r w:rsidRPr="00BA2A9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(đối với sinh viên hệ chính quy, liên thông)</w:t>
            </w:r>
            <w:r w:rsidRPr="00BA2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BA2A94" w:rsidRPr="00BA2A94" w:rsidTr="00BA2A94">
        <w:trPr>
          <w:trHeight w:val="960"/>
        </w:trPr>
        <w:tc>
          <w:tcPr>
            <w:tcW w:w="1693" w:type="pc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2A94" w:rsidRPr="00BA2A94" w:rsidRDefault="00BA2A94" w:rsidP="00BA2A94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2A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5. Lưu ý</w:t>
            </w:r>
          </w:p>
        </w:tc>
        <w:tc>
          <w:tcPr>
            <w:tcW w:w="3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2A94" w:rsidRPr="00BA2A94" w:rsidRDefault="00BA2A94" w:rsidP="00BA2A94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2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Sinh viên nghỉ học vì điều động vào lực lượng vũ trang hoặc lý do sức khỏe thì thời gian nghỉ học sẽ không tính vào thời gian đào tạo.</w:t>
            </w:r>
          </w:p>
          <w:p w:rsidR="00BA2A94" w:rsidRPr="00BA2A94" w:rsidRDefault="00BA2A94" w:rsidP="00BA2A94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2A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Sinh viên nghỉ học vì lý do cá nhân thì thời gian nghỉ học sẽ tính vào thời gian đào tạo.</w:t>
            </w:r>
          </w:p>
        </w:tc>
      </w:tr>
    </w:tbl>
    <w:p w:rsidR="006076E4" w:rsidRPr="00BA2A94" w:rsidRDefault="00BA2A94">
      <w:pPr>
        <w:rPr>
          <w:rFonts w:ascii="Times New Roman" w:hAnsi="Times New Roman" w:cs="Times New Roman"/>
          <w:sz w:val="24"/>
          <w:szCs w:val="24"/>
        </w:rPr>
      </w:pPr>
    </w:p>
    <w:sectPr w:rsidR="006076E4" w:rsidRPr="00BA2A94" w:rsidSect="00920F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A2A94"/>
    <w:rsid w:val="003C0590"/>
    <w:rsid w:val="006E6D95"/>
    <w:rsid w:val="00920F01"/>
    <w:rsid w:val="00BA2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F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ate">
    <w:name w:val="date"/>
    <w:basedOn w:val="DefaultParagraphFont"/>
    <w:rsid w:val="00BA2A94"/>
  </w:style>
  <w:style w:type="character" w:customStyle="1" w:styleId="apple-converted-space">
    <w:name w:val="apple-converted-space"/>
    <w:basedOn w:val="DefaultParagraphFont"/>
    <w:rsid w:val="00BA2A94"/>
  </w:style>
  <w:style w:type="character" w:styleId="Hyperlink">
    <w:name w:val="Hyperlink"/>
    <w:basedOn w:val="DefaultParagraphFont"/>
    <w:uiPriority w:val="99"/>
    <w:semiHidden/>
    <w:unhideWhenUsed/>
    <w:rsid w:val="00BA2A9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A2A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A2A94"/>
    <w:rPr>
      <w:b/>
      <w:bCs/>
    </w:rPr>
  </w:style>
  <w:style w:type="character" w:styleId="Emphasis">
    <w:name w:val="Emphasis"/>
    <w:basedOn w:val="DefaultParagraphFont"/>
    <w:uiPriority w:val="20"/>
    <w:qFormat/>
    <w:rsid w:val="00BA2A94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2A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2A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92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5740">
          <w:marLeft w:val="0"/>
          <w:marRight w:val="0"/>
          <w:marTop w:val="0"/>
          <w:marBottom w:val="84"/>
          <w:divBdr>
            <w:top w:val="none" w:sz="0" w:space="0" w:color="auto"/>
            <w:left w:val="none" w:sz="0" w:space="0" w:color="auto"/>
            <w:bottom w:val="single" w:sz="4" w:space="0" w:color="E0E0E0"/>
            <w:right w:val="none" w:sz="0" w:space="0" w:color="auto"/>
          </w:divBdr>
          <w:divsChild>
            <w:div w:id="149176328">
              <w:marLeft w:val="0"/>
              <w:marRight w:val="0"/>
              <w:marTop w:val="12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77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01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41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0383011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641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787572">
                      <w:marLeft w:val="0"/>
                      <w:marRight w:val="0"/>
                      <w:marTop w:val="12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232</Words>
  <Characters>1327</Characters>
  <Application>Microsoft Office Word</Application>
  <DocSecurity>0</DocSecurity>
  <Lines>11</Lines>
  <Paragraphs>3</Paragraphs>
  <ScaleCrop>false</ScaleCrop>
  <Company>Sky123.Org</Company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2017-03-30T03:44:00Z</dcterms:created>
  <dcterms:modified xsi:type="dcterms:W3CDTF">2017-03-30T03:46:00Z</dcterms:modified>
</cp:coreProperties>
</file>